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41BBA" w14:textId="70AF6C5C" w:rsidR="002630B8" w:rsidRPr="002630B8" w:rsidRDefault="00B60C85" w:rsidP="002630B8">
      <w:pPr>
        <w:pBdr>
          <w:bottom w:val="single" w:sz="12" w:space="1" w:color="auto"/>
        </w:pBdr>
        <w:rPr>
          <w:rFonts w:ascii="AU Passata" w:hAnsi="AU Passata"/>
          <w:color w:val="1F497D" w:themeColor="text2"/>
          <w:sz w:val="52"/>
          <w:szCs w:val="52"/>
        </w:rPr>
      </w:pPr>
      <w:r>
        <w:rPr>
          <w:rFonts w:ascii="AU Passata" w:hAnsi="AU Passata"/>
          <w:color w:val="1F497D" w:themeColor="text2"/>
          <w:sz w:val="52"/>
          <w:szCs w:val="52"/>
        </w:rPr>
        <w:t>TOULMINS MODEL</w:t>
      </w:r>
    </w:p>
    <w:tbl>
      <w:tblPr>
        <w:tblStyle w:val="Tabel-Gitter"/>
        <w:tblW w:w="16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75"/>
        <w:gridCol w:w="2724"/>
      </w:tblGrid>
      <w:tr w:rsidR="00816136" w14:paraId="29954FEC" w14:textId="77777777" w:rsidTr="00B60C85">
        <w:trPr>
          <w:trHeight w:val="749"/>
        </w:trPr>
        <w:tc>
          <w:tcPr>
            <w:tcW w:w="13575" w:type="dxa"/>
          </w:tcPr>
          <w:p w14:paraId="76BC5A36" w14:textId="7B931D84" w:rsidR="00754CCF" w:rsidRPr="00B60C85" w:rsidRDefault="00B60C85" w:rsidP="002630B8">
            <w:pPr>
              <w:rPr>
                <w:rFonts w:ascii="AU Passata" w:hAnsi="AU Passata"/>
                <w:b/>
                <w:color w:val="1F497D" w:themeColor="text2"/>
              </w:rPr>
            </w:pPr>
            <w:r w:rsidRPr="004A3503">
              <w:rPr>
                <w:rFonts w:ascii="AU Passata" w:hAnsi="AU Passata" w:cs="Times"/>
                <w:b/>
                <w:color w:val="1F497D" w:themeColor="text2"/>
              </w:rPr>
              <w:t>Spørgsmål til din opgaves overordnede argumentation</w:t>
            </w:r>
            <w:r w:rsidRPr="004A3503">
              <w:rPr>
                <w:rFonts w:ascii="AU Passata" w:hAnsi="AU Passata" w:cs="Times"/>
                <w:b/>
              </w:rPr>
              <w:t>.</w:t>
            </w:r>
          </w:p>
          <w:p w14:paraId="6D10F2CF" w14:textId="77777777" w:rsidR="00B60C85" w:rsidRPr="004A3503" w:rsidRDefault="00B60C85" w:rsidP="00B60C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U Passata" w:hAnsi="AU Passata" w:cs="AU Passata"/>
              </w:rPr>
            </w:pPr>
            <w:r w:rsidRPr="004A3503">
              <w:rPr>
                <w:rFonts w:ascii="AU Passata" w:hAnsi="AU Passata" w:cs="AU Passata"/>
              </w:rPr>
              <w:t>Modellen består af tre grundelementer: påstand, belæg og hjemmel. Tilsammen danner de tre elementer et argument. De tre elementer styrkemarkør, rygdækning og gendrivelse er valgfrie.</w:t>
            </w:r>
          </w:p>
          <w:p w14:paraId="37C2F978" w14:textId="77777777" w:rsidR="007F519D" w:rsidRPr="004A3503" w:rsidRDefault="007F519D" w:rsidP="00B60C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5103"/>
              <w:gridCol w:w="5132"/>
            </w:tblGrid>
            <w:tr w:rsidR="00B90757" w:rsidRPr="00317D66" w14:paraId="020C978C" w14:textId="77777777" w:rsidTr="00B90757">
              <w:tc>
                <w:tcPr>
                  <w:tcW w:w="3114" w:type="dxa"/>
                </w:tcPr>
                <w:p w14:paraId="3E3FE61C" w14:textId="77777777" w:rsidR="00B60C85" w:rsidRPr="00B90757" w:rsidRDefault="00B60C85" w:rsidP="001802CD">
                  <w:pPr>
                    <w:rPr>
                      <w:rFonts w:ascii="AU Passata" w:hAnsi="AU Passata"/>
                      <w:b/>
                      <w:sz w:val="40"/>
                      <w:szCs w:val="40"/>
                    </w:rPr>
                  </w:pPr>
                  <w:r w:rsidRPr="00B90757">
                    <w:rPr>
                      <w:rFonts w:ascii="AU Passata" w:hAnsi="AU Passata"/>
                      <w:b/>
                      <w:sz w:val="40"/>
                      <w:szCs w:val="40"/>
                    </w:rPr>
                    <w:t>Min påstand</w:t>
                  </w:r>
                </w:p>
                <w:p w14:paraId="346BA434" w14:textId="77777777" w:rsidR="00B60C85" w:rsidRPr="00B90757" w:rsidRDefault="00B60C85" w:rsidP="001802CD">
                  <w:pPr>
                    <w:rPr>
                      <w:rFonts w:ascii="AU Passata" w:hAnsi="AU Passata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5103" w:type="dxa"/>
                </w:tcPr>
                <w:p w14:paraId="2087252D" w14:textId="77777777" w:rsidR="00B60C85" w:rsidRPr="001802CD" w:rsidRDefault="00B60C85" w:rsidP="001802CD">
                  <w:pPr>
                    <w:rPr>
                      <w:rFonts w:ascii="AU Passata" w:eastAsia="Times New Roman" w:hAnsi="AU Passata" w:cs="Arial"/>
                      <w:color w:val="000000"/>
                    </w:rPr>
                  </w:pPr>
                  <w:r w:rsidRPr="001802CD">
                    <w:rPr>
                      <w:rFonts w:ascii="AU Passata" w:eastAsia="Times New Roman" w:hAnsi="AU Passata" w:cs="Arial"/>
                      <w:color w:val="000000"/>
                    </w:rPr>
                    <w:t>Hvad skal modtageren overbevises om?</w:t>
                  </w:r>
                </w:p>
                <w:p w14:paraId="7BA9F15B" w14:textId="77777777" w:rsidR="00B60C85" w:rsidRPr="001802CD" w:rsidRDefault="00B60C85" w:rsidP="001802CD">
                  <w:pPr>
                    <w:rPr>
                      <w:rFonts w:ascii="AU Passata" w:eastAsia="Times New Roman" w:hAnsi="AU Passata" w:cs="Arial"/>
                      <w:color w:val="000000"/>
                    </w:rPr>
                  </w:pPr>
                  <w:r w:rsidRPr="001802CD">
                    <w:rPr>
                      <w:rFonts w:ascii="AU Passata" w:eastAsia="Times New Roman" w:hAnsi="AU Passata" w:cs="Arial"/>
                      <w:color w:val="000000"/>
                    </w:rPr>
                    <w:t>Hvad er min påstand/pointe:</w:t>
                  </w:r>
                </w:p>
                <w:p w14:paraId="419D313C" w14:textId="77777777" w:rsidR="00B60C85" w:rsidRPr="00317D66" w:rsidRDefault="00B60C85" w:rsidP="001802CD">
                  <w:pPr>
                    <w:rPr>
                      <w:rFonts w:ascii="AU Passata" w:hAnsi="AU Passata"/>
                    </w:rPr>
                  </w:pPr>
                </w:p>
                <w:p w14:paraId="4676AA55" w14:textId="77777777" w:rsidR="00B90757" w:rsidRPr="00317D66" w:rsidRDefault="00B90757" w:rsidP="001802CD">
                  <w:pPr>
                    <w:rPr>
                      <w:rFonts w:ascii="AU Passata" w:hAnsi="AU Passata"/>
                    </w:rPr>
                  </w:pPr>
                </w:p>
              </w:tc>
              <w:tc>
                <w:tcPr>
                  <w:tcW w:w="5132" w:type="dxa"/>
                </w:tcPr>
                <w:p w14:paraId="5171490F" w14:textId="77777777" w:rsidR="00B60C85" w:rsidRPr="00317D66" w:rsidRDefault="00B60C85" w:rsidP="001802CD"/>
              </w:tc>
            </w:tr>
            <w:tr w:rsidR="00B90757" w:rsidRPr="00317D66" w14:paraId="7BA3F2F9" w14:textId="77777777" w:rsidTr="00B90757">
              <w:tc>
                <w:tcPr>
                  <w:tcW w:w="3114" w:type="dxa"/>
                </w:tcPr>
                <w:p w14:paraId="381E9A32" w14:textId="77777777" w:rsidR="00B60C85" w:rsidRPr="00B90757" w:rsidRDefault="00B60C85" w:rsidP="001802CD">
                  <w:pPr>
                    <w:rPr>
                      <w:rFonts w:ascii="AU Passata" w:hAnsi="AU Passata"/>
                      <w:b/>
                      <w:sz w:val="40"/>
                      <w:szCs w:val="40"/>
                    </w:rPr>
                  </w:pPr>
                  <w:r w:rsidRPr="00B90757">
                    <w:rPr>
                      <w:rFonts w:ascii="AU Passata" w:hAnsi="AU Passata"/>
                      <w:b/>
                      <w:sz w:val="40"/>
                      <w:szCs w:val="40"/>
                    </w:rPr>
                    <w:t>Belæg</w:t>
                  </w:r>
                </w:p>
                <w:p w14:paraId="090E3CD2" w14:textId="77777777" w:rsidR="00B60C85" w:rsidRPr="00B90757" w:rsidRDefault="00B60C85" w:rsidP="001802CD">
                  <w:pPr>
                    <w:rPr>
                      <w:rFonts w:ascii="AU Passata" w:hAnsi="AU Passata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5103" w:type="dxa"/>
                </w:tcPr>
                <w:p w14:paraId="024007CE" w14:textId="77777777" w:rsidR="00B60C85" w:rsidRPr="00317D66" w:rsidRDefault="00B60C85" w:rsidP="001802CD">
                  <w:pPr>
                    <w:rPr>
                      <w:rFonts w:ascii="AU Passata" w:hAnsi="AU Passata"/>
                    </w:rPr>
                  </w:pPr>
                  <w:r w:rsidRPr="00317D66">
                    <w:rPr>
                      <w:rFonts w:ascii="AU Passata" w:hAnsi="AU Passata"/>
                    </w:rPr>
                    <w:t>Hvad bygger påstanden på?</w:t>
                  </w:r>
                </w:p>
                <w:p w14:paraId="6D781032" w14:textId="77777777" w:rsidR="00B60C85" w:rsidRDefault="00B60C85" w:rsidP="001802CD">
                  <w:pPr>
                    <w:rPr>
                      <w:rFonts w:ascii="AU Passata" w:hAnsi="AU Passata"/>
                    </w:rPr>
                  </w:pPr>
                  <w:r w:rsidRPr="00317D66">
                    <w:rPr>
                      <w:rFonts w:ascii="AU Passata" w:hAnsi="AU Passata"/>
                    </w:rPr>
                    <w:t>Hvor vil jeg hente belæg (dokumentation):</w:t>
                  </w:r>
                </w:p>
                <w:p w14:paraId="1BCBA29D" w14:textId="77777777" w:rsidR="00B90757" w:rsidRDefault="00B90757" w:rsidP="001802CD">
                  <w:pPr>
                    <w:rPr>
                      <w:rFonts w:ascii="AU Passata" w:hAnsi="AU Passata"/>
                    </w:rPr>
                  </w:pPr>
                </w:p>
                <w:p w14:paraId="32124E5F" w14:textId="77777777" w:rsidR="00B90757" w:rsidRPr="00317D66" w:rsidRDefault="00B90757" w:rsidP="001802CD">
                  <w:pPr>
                    <w:rPr>
                      <w:rFonts w:ascii="AU Passata" w:hAnsi="AU Passata"/>
                    </w:rPr>
                  </w:pPr>
                </w:p>
              </w:tc>
              <w:tc>
                <w:tcPr>
                  <w:tcW w:w="5132" w:type="dxa"/>
                </w:tcPr>
                <w:p w14:paraId="035554D4" w14:textId="77777777" w:rsidR="00B60C85" w:rsidRPr="00317D66" w:rsidRDefault="00B60C85" w:rsidP="001802CD"/>
              </w:tc>
            </w:tr>
            <w:tr w:rsidR="00B90757" w:rsidRPr="00317D66" w14:paraId="750A0337" w14:textId="77777777" w:rsidTr="00B90757">
              <w:tc>
                <w:tcPr>
                  <w:tcW w:w="3114" w:type="dxa"/>
                </w:tcPr>
                <w:p w14:paraId="5BAD2FDF" w14:textId="77777777" w:rsidR="00B60C85" w:rsidRPr="00B90757" w:rsidRDefault="00B60C85" w:rsidP="001802CD">
                  <w:pPr>
                    <w:rPr>
                      <w:rFonts w:ascii="AU Passata" w:hAnsi="AU Passata"/>
                      <w:b/>
                      <w:sz w:val="40"/>
                      <w:szCs w:val="40"/>
                    </w:rPr>
                  </w:pPr>
                  <w:r w:rsidRPr="00B90757">
                    <w:rPr>
                      <w:rFonts w:ascii="AU Passata" w:hAnsi="AU Passata"/>
                      <w:b/>
                      <w:sz w:val="40"/>
                      <w:szCs w:val="40"/>
                    </w:rPr>
                    <w:t>Hjemmel</w:t>
                  </w:r>
                </w:p>
                <w:p w14:paraId="1E1260B2" w14:textId="77777777" w:rsidR="00B60C85" w:rsidRPr="00B90757" w:rsidRDefault="00B60C85" w:rsidP="001802CD">
                  <w:pPr>
                    <w:rPr>
                      <w:rFonts w:ascii="AU Passata" w:hAnsi="AU Passata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5103" w:type="dxa"/>
                </w:tcPr>
                <w:p w14:paraId="4214489B" w14:textId="77777777" w:rsidR="00B60C85" w:rsidRPr="00317D66" w:rsidRDefault="00B60C85" w:rsidP="001802CD">
                  <w:pPr>
                    <w:rPr>
                      <w:rFonts w:ascii="AU Passata" w:hAnsi="AU Passata"/>
                    </w:rPr>
                  </w:pPr>
                  <w:r w:rsidRPr="00317D66">
                    <w:rPr>
                      <w:rFonts w:ascii="AU Passata" w:hAnsi="AU Passata"/>
                    </w:rPr>
                    <w:t>Hvordan kommer jeg fra begrundelse til påstand?</w:t>
                  </w:r>
                </w:p>
                <w:p w14:paraId="2EF78E78" w14:textId="1DB083AE" w:rsidR="00B90757" w:rsidRDefault="00B60C85" w:rsidP="001802CD">
                  <w:pPr>
                    <w:rPr>
                      <w:rFonts w:ascii="AU Passata" w:hAnsi="AU Passata"/>
                    </w:rPr>
                  </w:pPr>
                  <w:r w:rsidRPr="00317D66">
                    <w:rPr>
                      <w:rFonts w:ascii="AU Passata" w:hAnsi="AU Passata"/>
                    </w:rPr>
                    <w:t>Hvad udgør hjemlen her (hvilken metode vil jeg anvende):</w:t>
                  </w:r>
                </w:p>
                <w:p w14:paraId="1F324823" w14:textId="77777777" w:rsidR="00B90757" w:rsidRPr="00317D66" w:rsidRDefault="00B90757" w:rsidP="001802CD">
                  <w:pPr>
                    <w:rPr>
                      <w:rFonts w:ascii="AU Passata" w:hAnsi="AU Passata"/>
                    </w:rPr>
                  </w:pPr>
                </w:p>
              </w:tc>
              <w:tc>
                <w:tcPr>
                  <w:tcW w:w="5132" w:type="dxa"/>
                </w:tcPr>
                <w:p w14:paraId="67063AC8" w14:textId="77777777" w:rsidR="00B60C85" w:rsidRPr="00317D66" w:rsidRDefault="00B60C85" w:rsidP="001802CD"/>
              </w:tc>
            </w:tr>
            <w:tr w:rsidR="00B90757" w:rsidRPr="00317D66" w14:paraId="2CAB27EC" w14:textId="77777777" w:rsidTr="00B90757">
              <w:tc>
                <w:tcPr>
                  <w:tcW w:w="3114" w:type="dxa"/>
                </w:tcPr>
                <w:p w14:paraId="1C2A38CA" w14:textId="77777777" w:rsidR="00B60C85" w:rsidRPr="00B90757" w:rsidRDefault="00B60C85" w:rsidP="001802CD">
                  <w:pPr>
                    <w:rPr>
                      <w:rFonts w:ascii="AU Passata" w:hAnsi="AU Passata"/>
                      <w:b/>
                      <w:sz w:val="40"/>
                      <w:szCs w:val="40"/>
                    </w:rPr>
                  </w:pPr>
                  <w:r w:rsidRPr="00B90757">
                    <w:rPr>
                      <w:rFonts w:ascii="AU Passata" w:hAnsi="AU Passata"/>
                      <w:b/>
                      <w:sz w:val="40"/>
                      <w:szCs w:val="40"/>
                    </w:rPr>
                    <w:t>Gendrivelse</w:t>
                  </w:r>
                </w:p>
                <w:p w14:paraId="1AD14EC3" w14:textId="77777777" w:rsidR="00B60C85" w:rsidRPr="00B90757" w:rsidRDefault="00B60C85" w:rsidP="001802CD">
                  <w:pPr>
                    <w:tabs>
                      <w:tab w:val="left" w:pos="960"/>
                    </w:tabs>
                    <w:rPr>
                      <w:rFonts w:ascii="AU Passata" w:hAnsi="AU Passata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5103" w:type="dxa"/>
                </w:tcPr>
                <w:p w14:paraId="6AC75D36" w14:textId="77777777" w:rsidR="00B60C85" w:rsidRPr="00317D66" w:rsidRDefault="00B60C85" w:rsidP="001802CD">
                  <w:pPr>
                    <w:rPr>
                      <w:rFonts w:ascii="AU Passata" w:hAnsi="AU Passata"/>
                    </w:rPr>
                  </w:pPr>
                  <w:r w:rsidRPr="00317D66">
                    <w:rPr>
                      <w:rFonts w:ascii="AU Passata" w:hAnsi="AU Passata"/>
                    </w:rPr>
                    <w:t>Hvornår gælder min påstand ikke?</w:t>
                  </w:r>
                </w:p>
                <w:p w14:paraId="6A2161C4" w14:textId="77777777" w:rsidR="00B60C85" w:rsidRDefault="00B60C85" w:rsidP="001802CD">
                  <w:pPr>
                    <w:rPr>
                      <w:rFonts w:ascii="AU Passata" w:hAnsi="AU Passata"/>
                    </w:rPr>
                  </w:pPr>
                  <w:r w:rsidRPr="00317D66">
                    <w:rPr>
                      <w:rFonts w:ascii="AU Passata" w:hAnsi="AU Passata"/>
                    </w:rPr>
                    <w:t>Hvilke gendrivelser er der i forhold til denne metode (</w:t>
                  </w:r>
                  <w:proofErr w:type="gramStart"/>
                  <w:r w:rsidRPr="00317D66">
                    <w:rPr>
                      <w:rFonts w:ascii="AU Passata" w:hAnsi="AU Passata"/>
                    </w:rPr>
                    <w:t>hvorfor</w:t>
                  </w:r>
                  <w:proofErr w:type="gramEnd"/>
                  <w:r w:rsidRPr="00317D66">
                    <w:rPr>
                      <w:rFonts w:ascii="AU Passata" w:hAnsi="AU Passata"/>
                    </w:rPr>
                    <w:t xml:space="preserve"> </w:t>
                  </w:r>
                  <w:proofErr w:type="gramStart"/>
                  <w:r w:rsidRPr="00317D66">
                    <w:rPr>
                      <w:rFonts w:ascii="AU Passata" w:hAnsi="AU Passata"/>
                    </w:rPr>
                    <w:t>er</w:t>
                  </w:r>
                  <w:proofErr w:type="gramEnd"/>
                  <w:r w:rsidRPr="00317D66">
                    <w:rPr>
                      <w:rFonts w:ascii="AU Passata" w:hAnsi="AU Passata"/>
                    </w:rPr>
                    <w:t xml:space="preserve"> den problematisk):</w:t>
                  </w:r>
                </w:p>
                <w:p w14:paraId="7D4FE0AB" w14:textId="77777777" w:rsidR="00B90757" w:rsidRPr="00317D66" w:rsidRDefault="00B90757" w:rsidP="001802CD">
                  <w:pPr>
                    <w:rPr>
                      <w:rFonts w:ascii="AU Passata" w:hAnsi="AU Passata"/>
                    </w:rPr>
                  </w:pPr>
                </w:p>
              </w:tc>
              <w:tc>
                <w:tcPr>
                  <w:tcW w:w="5132" w:type="dxa"/>
                </w:tcPr>
                <w:p w14:paraId="7C6AEA4B" w14:textId="77777777" w:rsidR="00B60C85" w:rsidRPr="00317D66" w:rsidRDefault="00B60C85" w:rsidP="001802CD"/>
              </w:tc>
            </w:tr>
            <w:tr w:rsidR="00B90757" w:rsidRPr="00317D66" w14:paraId="17CB3CE3" w14:textId="77777777" w:rsidTr="00B90757">
              <w:tc>
                <w:tcPr>
                  <w:tcW w:w="3114" w:type="dxa"/>
                </w:tcPr>
                <w:p w14:paraId="3D275922" w14:textId="77777777" w:rsidR="00B60C85" w:rsidRPr="00B90757" w:rsidRDefault="00B60C85" w:rsidP="001802CD">
                  <w:pPr>
                    <w:rPr>
                      <w:rFonts w:ascii="AU Passata" w:hAnsi="AU Passata"/>
                      <w:b/>
                      <w:sz w:val="40"/>
                      <w:szCs w:val="40"/>
                    </w:rPr>
                  </w:pPr>
                  <w:r w:rsidRPr="00B90757">
                    <w:rPr>
                      <w:rFonts w:ascii="AU Passata" w:hAnsi="AU Passata"/>
                      <w:b/>
                      <w:sz w:val="40"/>
                      <w:szCs w:val="40"/>
                    </w:rPr>
                    <w:t>Rygdækning</w:t>
                  </w:r>
                </w:p>
                <w:p w14:paraId="2993435F" w14:textId="77777777" w:rsidR="00B60C85" w:rsidRPr="00B90757" w:rsidRDefault="00B60C85" w:rsidP="001802CD">
                  <w:pPr>
                    <w:rPr>
                      <w:rFonts w:ascii="AU Passata" w:hAnsi="AU Passata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5103" w:type="dxa"/>
                </w:tcPr>
                <w:p w14:paraId="118C5B12" w14:textId="77777777" w:rsidR="00B60C85" w:rsidRPr="00317D66" w:rsidRDefault="00B60C85" w:rsidP="001802CD">
                  <w:pPr>
                    <w:rPr>
                      <w:rFonts w:ascii="AU Passata" w:hAnsi="AU Passata"/>
                    </w:rPr>
                  </w:pPr>
                  <w:r w:rsidRPr="00317D66">
                    <w:rPr>
                      <w:rFonts w:ascii="AU Passata" w:hAnsi="AU Passata"/>
                    </w:rPr>
                    <w:t>Er andre forskere eller autoriteter kommet frem til samme eller lignende resultater?</w:t>
                  </w:r>
                </w:p>
                <w:p w14:paraId="508E86EC" w14:textId="77777777" w:rsidR="00B60C85" w:rsidRPr="00317D66" w:rsidRDefault="00B60C85" w:rsidP="001802CD">
                  <w:pPr>
                    <w:rPr>
                      <w:rFonts w:ascii="AU Passata" w:hAnsi="AU Passata"/>
                    </w:rPr>
                  </w:pPr>
                  <w:r w:rsidRPr="00317D66">
                    <w:rPr>
                      <w:rFonts w:ascii="AU Passata" w:hAnsi="AU Passata"/>
                    </w:rPr>
                    <w:t>Hvilken rygdækning støtter hjemlen (anvendelsen af denne metode) trods gendrivelsen:</w:t>
                  </w:r>
                </w:p>
              </w:tc>
              <w:tc>
                <w:tcPr>
                  <w:tcW w:w="5132" w:type="dxa"/>
                </w:tcPr>
                <w:p w14:paraId="06DAED38" w14:textId="77777777" w:rsidR="00B60C85" w:rsidRPr="00317D66" w:rsidRDefault="00B60C85" w:rsidP="001802CD"/>
              </w:tc>
            </w:tr>
            <w:tr w:rsidR="00B90757" w:rsidRPr="00317D66" w14:paraId="01EB4724" w14:textId="77777777" w:rsidTr="00B90757">
              <w:tc>
                <w:tcPr>
                  <w:tcW w:w="3114" w:type="dxa"/>
                </w:tcPr>
                <w:p w14:paraId="6AEB8523" w14:textId="77777777" w:rsidR="00B60C85" w:rsidRPr="00B90757" w:rsidRDefault="00B60C85" w:rsidP="001802CD">
                  <w:pPr>
                    <w:rPr>
                      <w:rFonts w:ascii="AU Passata" w:hAnsi="AU Passata"/>
                      <w:b/>
                      <w:sz w:val="40"/>
                      <w:szCs w:val="40"/>
                    </w:rPr>
                  </w:pPr>
                  <w:r w:rsidRPr="00B90757">
                    <w:rPr>
                      <w:rFonts w:ascii="AU Passata" w:hAnsi="AU Passata"/>
                      <w:b/>
                      <w:sz w:val="40"/>
                      <w:szCs w:val="40"/>
                    </w:rPr>
                    <w:t>Styrkemarkør</w:t>
                  </w:r>
                </w:p>
                <w:p w14:paraId="685F8427" w14:textId="77777777" w:rsidR="00B60C85" w:rsidRPr="00B90757" w:rsidRDefault="00B60C85" w:rsidP="001802CD">
                  <w:pPr>
                    <w:rPr>
                      <w:rFonts w:ascii="AU Passata" w:hAnsi="AU Passata"/>
                      <w:b/>
                      <w:sz w:val="40"/>
                      <w:szCs w:val="40"/>
                    </w:rPr>
                  </w:pPr>
                </w:p>
              </w:tc>
              <w:tc>
                <w:tcPr>
                  <w:tcW w:w="5103" w:type="dxa"/>
                </w:tcPr>
                <w:p w14:paraId="335DB080" w14:textId="77777777" w:rsidR="00B60C85" w:rsidRPr="00317D66" w:rsidRDefault="00B60C85" w:rsidP="001802CD">
                  <w:pPr>
                    <w:rPr>
                      <w:rFonts w:ascii="AU Passata" w:hAnsi="AU Passata"/>
                    </w:rPr>
                  </w:pPr>
                  <w:r w:rsidRPr="00317D66">
                    <w:rPr>
                      <w:rFonts w:ascii="AU Passata" w:hAnsi="AU Passata"/>
                    </w:rPr>
                    <w:t>Hvor sikker er jeg?</w:t>
                  </w:r>
                  <w:r w:rsidRPr="00317D66">
                    <w:rPr>
                      <w:rFonts w:ascii="AU Passata" w:hAnsi="AU Passata"/>
                    </w:rPr>
                    <w:br/>
                    <w:t xml:space="preserve">I betragtning af min gendrivelse og rygdækning, så regner jeg med at fremføre min argumentation med følgende styrkemarkør: </w:t>
                  </w:r>
                </w:p>
              </w:tc>
              <w:tc>
                <w:tcPr>
                  <w:tcW w:w="5132" w:type="dxa"/>
                </w:tcPr>
                <w:p w14:paraId="2C48DA4B" w14:textId="77777777" w:rsidR="00B60C85" w:rsidRPr="00317D66" w:rsidRDefault="00B60C85" w:rsidP="001802CD"/>
              </w:tc>
            </w:tr>
          </w:tbl>
          <w:p w14:paraId="3B872041" w14:textId="25DEBD4D" w:rsidR="002630B8" w:rsidRPr="004A3503" w:rsidRDefault="002630B8" w:rsidP="00B60C8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</w:p>
        </w:tc>
        <w:tc>
          <w:tcPr>
            <w:tcW w:w="2724" w:type="dxa"/>
          </w:tcPr>
          <w:p w14:paraId="49ED2445" w14:textId="0DA245BB" w:rsidR="002630B8" w:rsidRDefault="002630B8" w:rsidP="00816136">
            <w:pPr>
              <w:ind w:left="1168" w:hanging="1168"/>
              <w:rPr>
                <w:rFonts w:ascii="AU Passata" w:hAnsi="AU Passata"/>
                <w:color w:val="1F497D" w:themeColor="text2"/>
              </w:rPr>
            </w:pPr>
          </w:p>
        </w:tc>
      </w:tr>
    </w:tbl>
    <w:p w14:paraId="559C8B4C" w14:textId="05CD891D" w:rsidR="00C32008" w:rsidRPr="005C0AB3" w:rsidRDefault="00C32008" w:rsidP="00B90757">
      <w:pPr>
        <w:tabs>
          <w:tab w:val="left" w:pos="4320"/>
        </w:tabs>
        <w:rPr>
          <w:rFonts w:ascii="AU Passata" w:hAnsi="AU Passata"/>
        </w:rPr>
      </w:pPr>
    </w:p>
    <w:sectPr w:rsidR="00C32008" w:rsidRPr="005C0AB3" w:rsidSect="00816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1C037F" w14:textId="77777777" w:rsidR="001802CD" w:rsidRDefault="001802CD" w:rsidP="00754CCF">
      <w:pPr>
        <w:spacing w:after="0" w:line="240" w:lineRule="auto"/>
      </w:pPr>
      <w:r>
        <w:separator/>
      </w:r>
    </w:p>
  </w:endnote>
  <w:endnote w:type="continuationSeparator" w:id="0">
    <w:p w14:paraId="17AFA5FC" w14:textId="77777777" w:rsidR="001802CD" w:rsidRDefault="001802CD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03FBC" w14:textId="77777777" w:rsidR="004A3503" w:rsidRDefault="004A3503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5A20C" w14:textId="77777777" w:rsidR="001802CD" w:rsidRDefault="001802CD" w:rsidP="00754CCF">
    <w:pPr>
      <w:pStyle w:val="Sidefod"/>
      <w:pBdr>
        <w:bottom w:val="single" w:sz="12" w:space="1" w:color="auto"/>
      </w:pBdr>
    </w:pPr>
  </w:p>
  <w:p w14:paraId="39769F72" w14:textId="20B62205" w:rsidR="001802CD" w:rsidRDefault="004A3503" w:rsidP="00113637">
    <w:pPr>
      <w:pStyle w:val="Sidefod"/>
    </w:pPr>
    <w:r>
      <w:rPr>
        <w:noProof/>
        <w:color w:val="000000" w:themeColor="text1"/>
        <w:sz w:val="12"/>
        <w:szCs w:val="12"/>
        <w:lang w:eastAsia="da-DK"/>
      </w:rPr>
      <w:drawing>
        <wp:anchor distT="0" distB="0" distL="114300" distR="114300" simplePos="0" relativeHeight="251662336" behindDoc="0" locked="0" layoutInCell="1" allowOverlap="1" wp14:anchorId="0643EEB7" wp14:editId="77298E3C">
          <wp:simplePos x="0" y="0"/>
          <wp:positionH relativeFrom="column">
            <wp:posOffset>-498475</wp:posOffset>
          </wp:positionH>
          <wp:positionV relativeFrom="paragraph">
            <wp:posOffset>3302635</wp:posOffset>
          </wp:positionV>
          <wp:extent cx="1272540" cy="320040"/>
          <wp:effectExtent l="0" t="0" r="3810" b="3810"/>
          <wp:wrapNone/>
          <wp:docPr id="2" name="Billede 2" descr="U:\Center for Undervisningsudvikling og Digitale Medier\Studiemetro\Forsider, logoer og billeder\Grafik 2012 - nyt AUdesign\nyt-pink-linj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enter for Undervisningsudvikling og Digitale Medier\Studiemetro\Forsider, logoer og billeder\Grafik 2012 - nyt AUdesign\nyt-pink-linj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0" t="16144" r="4363" b="15601"/>
                  <a:stretch/>
                </pic:blipFill>
                <pic:spPr bwMode="auto">
                  <a:xfrm>
                    <a:off x="0" y="0"/>
                    <a:ext cx="12725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2CD">
      <w:tab/>
    </w:r>
  </w:p>
  <w:p w14:paraId="16CFA046" w14:textId="3BAA3ED7" w:rsidR="001802CD" w:rsidRPr="003512F2" w:rsidRDefault="004A3503" w:rsidP="00C24CA4">
    <w:pPr>
      <w:pStyle w:val="Sidefod"/>
      <w:ind w:firstLine="4819"/>
      <w:jc w:val="right"/>
      <w:rPr>
        <w:sz w:val="12"/>
        <w:szCs w:val="12"/>
      </w:rPr>
    </w:pPr>
    <w:r>
      <w:rPr>
        <w:noProof/>
        <w:sz w:val="12"/>
        <w:szCs w:val="12"/>
        <w:lang w:eastAsia="da-DK"/>
      </w:rPr>
      <w:drawing>
        <wp:anchor distT="0" distB="0" distL="114300" distR="114300" simplePos="0" relativeHeight="251666432" behindDoc="0" locked="0" layoutInCell="1" allowOverlap="1" wp14:anchorId="26A409D6" wp14:editId="16578773">
          <wp:simplePos x="0" y="0"/>
          <wp:positionH relativeFrom="column">
            <wp:posOffset>194108</wp:posOffset>
          </wp:positionH>
          <wp:positionV relativeFrom="paragraph">
            <wp:posOffset>10795</wp:posOffset>
          </wp:positionV>
          <wp:extent cx="1271275" cy="327259"/>
          <wp:effectExtent l="0" t="0" r="5080" b="0"/>
          <wp:wrapNone/>
          <wp:docPr id="7" name="Billede 7" descr="U:\Center for Undervisningsudvikling og Digitale Medier\Studiemetro\Forsider, logoer og billeder\Grafik 2012 - nyt AUdesign\nyt-gul-linj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Center for Undervisningsudvikling og Digitale Medier\Studiemetro\Forsider, logoer og billeder\Grafik 2012 - nyt AUdesign\nyt-gul-linje.gif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76" t="14894" r="4513" b="14890"/>
                  <a:stretch/>
                </pic:blipFill>
                <pic:spPr bwMode="auto">
                  <a:xfrm>
                    <a:off x="0" y="0"/>
                    <a:ext cx="1271275" cy="3272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2CD" w:rsidRPr="00C24CA4">
      <w:rPr>
        <w:rFonts w:ascii="AU Passata" w:hAnsi="AU Passata"/>
        <w:noProof/>
        <w:color w:val="1F497D" w:themeColor="text2"/>
        <w:lang w:eastAsia="da-DK"/>
      </w:rPr>
      <w:drawing>
        <wp:anchor distT="0" distB="0" distL="114300" distR="114300" simplePos="0" relativeHeight="251660288" behindDoc="0" locked="0" layoutInCell="1" allowOverlap="1" wp14:anchorId="1A731435" wp14:editId="0D3980F2">
          <wp:simplePos x="0" y="0"/>
          <wp:positionH relativeFrom="column">
            <wp:posOffset>6802120</wp:posOffset>
          </wp:positionH>
          <wp:positionV relativeFrom="paragraph">
            <wp:posOffset>12277</wp:posOffset>
          </wp:positionV>
          <wp:extent cx="179705" cy="179705"/>
          <wp:effectExtent l="0" t="0" r="0" b="0"/>
          <wp:wrapNone/>
          <wp:docPr id="3" name="Picture 3" descr="Macintosh HD:Users:stud20092983:Desktop:Nyt handout design:cc.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tud20092983:Desktop:Nyt handout design:cc.lar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0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 w:themeColor="text1"/>
        <w:sz w:val="12"/>
        <w:szCs w:val="12"/>
        <w:lang w:eastAsia="da-DK"/>
      </w:rPr>
      <w:drawing>
        <wp:anchor distT="0" distB="0" distL="114300" distR="114300" simplePos="0" relativeHeight="251664384" behindDoc="0" locked="0" layoutInCell="1" allowOverlap="1" wp14:anchorId="7E5378FE" wp14:editId="63559225">
          <wp:simplePos x="0" y="0"/>
          <wp:positionH relativeFrom="column">
            <wp:posOffset>-121920</wp:posOffset>
          </wp:positionH>
          <wp:positionV relativeFrom="paragraph">
            <wp:posOffset>3284220</wp:posOffset>
          </wp:positionV>
          <wp:extent cx="1272540" cy="320040"/>
          <wp:effectExtent l="0" t="0" r="3810" b="3810"/>
          <wp:wrapNone/>
          <wp:docPr id="5" name="Billede 5" descr="U:\Center for Undervisningsudvikling og Digitale Medier\Studiemetro\Forsider, logoer og billeder\Grafik 2012 - nyt AUdesign\nyt-pink-linj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enter for Undervisningsudvikling og Digitale Medier\Studiemetro\Forsider, logoer og billeder\Grafik 2012 - nyt AUdesign\nyt-pink-linje.gif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30" t="16144" r="4363" b="15601"/>
                  <a:stretch/>
                </pic:blipFill>
                <pic:spPr bwMode="auto">
                  <a:xfrm>
                    <a:off x="0" y="0"/>
                    <a:ext cx="127254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2CD" w:rsidRPr="003512F2">
      <w:rPr>
        <w:sz w:val="12"/>
        <w:szCs w:val="12"/>
      </w:rPr>
      <w:t>Udarbejdet af Ce</w:t>
    </w:r>
    <w:r w:rsidR="001802CD">
      <w:rPr>
        <w:sz w:val="12"/>
        <w:szCs w:val="12"/>
      </w:rPr>
      <w:t>nter for Undervisningsudvikling</w:t>
    </w:r>
  </w:p>
  <w:p w14:paraId="36445853" w14:textId="517AF368" w:rsidR="001802CD" w:rsidRPr="003512F2" w:rsidRDefault="001802CD" w:rsidP="003512F2">
    <w:pPr>
      <w:pStyle w:val="Sidefod"/>
      <w:rPr>
        <w:sz w:val="12"/>
        <w:szCs w:val="12"/>
      </w:rPr>
    </w:pPr>
    <w:r>
      <w:rPr>
        <w:sz w:val="12"/>
        <w:szCs w:val="12"/>
      </w:rPr>
      <w:tab/>
      <w:t xml:space="preserve">                                                                                                                                                               </w:t>
    </w:r>
    <w:bookmarkStart w:id="0" w:name="_GoBack"/>
    <w:bookmarkEnd w:id="0"/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3512F2">
      <w:rPr>
        <w:sz w:val="12"/>
        <w:szCs w:val="12"/>
      </w:rPr>
      <w:t>og</w:t>
    </w:r>
    <w:r>
      <w:rPr>
        <w:sz w:val="12"/>
        <w:szCs w:val="12"/>
      </w:rPr>
      <w:t xml:space="preserve"> D</w:t>
    </w:r>
    <w:r w:rsidRPr="003512F2">
      <w:rPr>
        <w:sz w:val="12"/>
        <w:szCs w:val="12"/>
      </w:rPr>
      <w:t>igitale Medier, Aarhus Universitet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66895" w14:textId="77777777" w:rsidR="004A3503" w:rsidRDefault="004A3503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DBCF4" w14:textId="77777777" w:rsidR="001802CD" w:rsidRDefault="001802CD" w:rsidP="00754CCF">
      <w:pPr>
        <w:spacing w:after="0" w:line="240" w:lineRule="auto"/>
      </w:pPr>
      <w:r>
        <w:separator/>
      </w:r>
    </w:p>
  </w:footnote>
  <w:footnote w:type="continuationSeparator" w:id="0">
    <w:p w14:paraId="4146936C" w14:textId="77777777" w:rsidR="001802CD" w:rsidRDefault="001802CD" w:rsidP="0075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7EA45" w14:textId="77777777" w:rsidR="004A3503" w:rsidRDefault="004A3503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8E533" w14:textId="77777777" w:rsidR="004A3503" w:rsidRDefault="004A3503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A930BB" w14:textId="77777777" w:rsidR="004A3503" w:rsidRDefault="004A350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B8"/>
    <w:rsid w:val="00113637"/>
    <w:rsid w:val="0011370D"/>
    <w:rsid w:val="001802CD"/>
    <w:rsid w:val="00224CE4"/>
    <w:rsid w:val="002630B8"/>
    <w:rsid w:val="003512F2"/>
    <w:rsid w:val="004A3503"/>
    <w:rsid w:val="005B4574"/>
    <w:rsid w:val="005C0AB3"/>
    <w:rsid w:val="00754CCF"/>
    <w:rsid w:val="00794087"/>
    <w:rsid w:val="007F519D"/>
    <w:rsid w:val="00816136"/>
    <w:rsid w:val="00A620E9"/>
    <w:rsid w:val="00A85642"/>
    <w:rsid w:val="00B60C85"/>
    <w:rsid w:val="00B90757"/>
    <w:rsid w:val="00C24CA4"/>
    <w:rsid w:val="00C32008"/>
    <w:rsid w:val="00D839A2"/>
    <w:rsid w:val="00DE674F"/>
    <w:rsid w:val="00F125BE"/>
    <w:rsid w:val="00F12D0D"/>
    <w:rsid w:val="00F4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5E7B1B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SidefodTegn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54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C30CD9-3676-4F05-B1D5-A24E4016A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stud20094222</cp:lastModifiedBy>
  <cp:revision>5</cp:revision>
  <cp:lastPrinted>2013-01-17T10:50:00Z</cp:lastPrinted>
  <dcterms:created xsi:type="dcterms:W3CDTF">2013-01-17T10:50:00Z</dcterms:created>
  <dcterms:modified xsi:type="dcterms:W3CDTF">2013-05-28T08:56:00Z</dcterms:modified>
</cp:coreProperties>
</file>